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953DA" w:rsidRPr="00FC3A69" w:rsidTr="00EB0C52">
        <w:tc>
          <w:tcPr>
            <w:tcW w:w="10564" w:type="dxa"/>
          </w:tcPr>
          <w:p w:rsidR="002953DA" w:rsidRPr="00FC3A69" w:rsidRDefault="002953DA" w:rsidP="002953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3D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2953D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июня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Среда - Четверг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3A69">
              <w:rPr>
                <w:rFonts w:ascii="Times New Roman" w:hAnsi="Times New Roman"/>
                <w:b/>
                <w:sz w:val="24"/>
                <w:szCs w:val="24"/>
              </w:rPr>
              <w:t xml:space="preserve"> Подключение на рабочем месте</w:t>
            </w:r>
          </w:p>
        </w:tc>
      </w:tr>
      <w:tr w:rsidR="002953DA" w:rsidRPr="00FC3A69" w:rsidTr="00EB0C52">
        <w:tc>
          <w:tcPr>
            <w:tcW w:w="10564" w:type="dxa"/>
          </w:tcPr>
          <w:p w:rsidR="002953DA" w:rsidRPr="00FC3A69" w:rsidRDefault="002953DA" w:rsidP="00EB0C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A69">
              <w:rPr>
                <w:rFonts w:ascii="Times New Roman" w:hAnsi="Times New Roman"/>
                <w:sz w:val="24"/>
                <w:szCs w:val="24"/>
              </w:rPr>
              <w:t>10.00 – 1</w:t>
            </w:r>
            <w:r>
              <w:rPr>
                <w:rFonts w:ascii="Times New Roman" w:hAnsi="Times New Roman"/>
                <w:sz w:val="24"/>
                <w:szCs w:val="24"/>
              </w:rPr>
              <w:t>7.0</w:t>
            </w:r>
            <w:r w:rsidRPr="00FC3A69">
              <w:rPr>
                <w:rFonts w:ascii="Times New Roman" w:hAnsi="Times New Roman"/>
                <w:sz w:val="24"/>
                <w:szCs w:val="24"/>
              </w:rPr>
              <w:t xml:space="preserve">0  </w:t>
            </w:r>
          </w:p>
        </w:tc>
      </w:tr>
      <w:tr w:rsidR="002953DA" w:rsidRPr="00FC3A69" w:rsidTr="00EB0C52">
        <w:tc>
          <w:tcPr>
            <w:tcW w:w="10564" w:type="dxa"/>
          </w:tcPr>
          <w:p w:rsidR="002953DA" w:rsidRPr="00FC3A69" w:rsidRDefault="002953DA" w:rsidP="00EB0C52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3A69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FC3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F1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A1CE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366993">
              <w:rPr>
                <w:rFonts w:ascii="Times New Roman" w:hAnsi="Times New Roman"/>
                <w:color w:val="000000"/>
                <w:sz w:val="24"/>
                <w:szCs w:val="28"/>
              </w:rPr>
              <w:t>Учет основных средств в организациях госсектора в 2025 году</w:t>
            </w:r>
            <w:r w:rsidRPr="0036699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590F1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953DA" w:rsidRPr="0062584D" w:rsidTr="00EB0C52">
        <w:tc>
          <w:tcPr>
            <w:tcW w:w="10564" w:type="dxa"/>
          </w:tcPr>
          <w:p w:rsidR="002953DA" w:rsidRDefault="002953DA" w:rsidP="00EB0C52">
            <w:pPr>
              <w:keepNext/>
              <w:jc w:val="right"/>
              <w:outlineLvl w:val="3"/>
              <w:rPr>
                <w:rFonts w:ascii="Times New Roman" w:hAnsi="Times New Roman"/>
                <w:b/>
                <w:bCs/>
                <w:color w:val="C00000"/>
                <w:spacing w:val="-5"/>
                <w:sz w:val="28"/>
                <w:szCs w:val="28"/>
              </w:rPr>
            </w:pPr>
          </w:p>
          <w:p w:rsidR="002953DA" w:rsidRPr="00366993" w:rsidRDefault="002953DA" w:rsidP="00EB0C52">
            <w:pPr>
              <w:keepNext/>
              <w:jc w:val="center"/>
              <w:outlineLvl w:val="3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366993"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32"/>
                <w:szCs w:val="28"/>
              </w:rPr>
              <w:t>«</w:t>
            </w:r>
            <w:r w:rsidRPr="00366993">
              <w:rPr>
                <w:rFonts w:ascii="Times New Roman" w:hAnsi="Times New Roman"/>
                <w:b/>
                <w:i/>
                <w:color w:val="000000"/>
                <w:sz w:val="32"/>
                <w:szCs w:val="28"/>
              </w:rPr>
              <w:t>Учет основных средств в организациях госсектора в 2025 году</w:t>
            </w:r>
            <w:r w:rsidRPr="00366993"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32"/>
                <w:szCs w:val="28"/>
              </w:rPr>
              <w:t>»</w:t>
            </w:r>
          </w:p>
          <w:p w:rsidR="002953DA" w:rsidRDefault="002953DA" w:rsidP="00EB0C5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953DA" w:rsidRDefault="002953DA" w:rsidP="00EB0C52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53DA" w:rsidRDefault="002953DA" w:rsidP="00EB0C52">
            <w:pPr>
              <w:spacing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Стоимость участия </w:t>
            </w:r>
            <w:r w:rsidRPr="00613A5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</w:p>
          <w:p w:rsidR="002953DA" w:rsidRDefault="002953DA" w:rsidP="00EB0C52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</w:t>
            </w:r>
            <w:r w:rsidRPr="005F5F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ля клиентов регионального центра </w:t>
            </w:r>
          </w:p>
          <w:p w:rsidR="002953DA" w:rsidRDefault="002953DA" w:rsidP="00EB0C52">
            <w:pPr>
              <w:spacing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proofErr w:type="spellStart"/>
            <w:r w:rsidRPr="00613A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КонсультантПлюс</w:t>
            </w:r>
            <w:proofErr w:type="spellEnd"/>
            <w:r w:rsidRPr="00613A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 Архангельской области</w:t>
            </w:r>
            <w:r w:rsidRPr="00613A5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</w:p>
          <w:p w:rsidR="002953DA" w:rsidRPr="00366993" w:rsidRDefault="002953DA" w:rsidP="00EB0C52">
            <w:pPr>
              <w:spacing w:line="240" w:lineRule="auto"/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6699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за один день -  6000 рублей</w:t>
            </w:r>
          </w:p>
          <w:p w:rsidR="002953DA" w:rsidRDefault="002953DA" w:rsidP="00EB0C52">
            <w:pPr>
              <w:spacing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6699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за два дня - 12000 рублей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</w:p>
          <w:p w:rsidR="002953DA" w:rsidRPr="00FE4FD0" w:rsidRDefault="002953DA" w:rsidP="00EB0C52">
            <w:pPr>
              <w:spacing w:line="240" w:lineRule="auto"/>
              <w:jc w:val="righ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E4FD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(можно выбрать любой из дней)</w:t>
            </w:r>
          </w:p>
          <w:p w:rsidR="002953DA" w:rsidRPr="00613A5D" w:rsidRDefault="002953DA" w:rsidP="00EB0C52">
            <w:pPr>
              <w:spacing w:line="240" w:lineRule="auto"/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2953DA" w:rsidRPr="00613A5D" w:rsidRDefault="002953DA" w:rsidP="00EB0C52">
            <w:pPr>
              <w:spacing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2953DA" w:rsidRPr="00613A5D" w:rsidRDefault="002953DA" w:rsidP="00EB0C52">
            <w:pPr>
              <w:ind w:left="284" w:right="28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102">
              <w:rPr>
                <w:rFonts w:ascii="Times New Roman" w:hAnsi="Times New Roman"/>
                <w:sz w:val="24"/>
                <w:szCs w:val="24"/>
              </w:rPr>
              <w:t xml:space="preserve">Спикер </w:t>
            </w:r>
            <w:proofErr w:type="spellStart"/>
            <w:r w:rsidRPr="00365102"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058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A5D">
              <w:rPr>
                <w:rFonts w:ascii="Times New Roman" w:hAnsi="Times New Roman"/>
                <w:color w:val="FF0000"/>
                <w:sz w:val="24"/>
                <w:szCs w:val="24"/>
              </w:rPr>
              <w:t>ОПАЛЬСКИЙ Александр Юрьевич</w:t>
            </w:r>
            <w:r w:rsidRPr="00613A5D">
              <w:rPr>
                <w:rFonts w:ascii="Times New Roman" w:hAnsi="Times New Roman"/>
                <w:sz w:val="24"/>
                <w:szCs w:val="24"/>
              </w:rPr>
              <w:t> – заместитель председателя комитета ИПБ России по бюджетному учету, аттестованный преподаватель ИПБР по программам «Профессиональный бухгалтер бюджетных учреждений», «Бухгалтерский учет в бюджетных учреждениях», автор книг и статей, посвященных бухгалтерскому учету и отчетности в бюджетных учреждениях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53DA" w:rsidRPr="00613A5D" w:rsidRDefault="002953DA" w:rsidP="00EB0C52">
            <w:pPr>
              <w:pStyle w:val="a4"/>
              <w:spacing w:line="276" w:lineRule="auto"/>
              <w:ind w:left="284" w:right="283" w:firstLine="283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613A5D">
              <w:rPr>
                <w:rFonts w:ascii="Times New Roman" w:hAnsi="Times New Roman"/>
                <w:b w:val="0"/>
                <w:sz w:val="24"/>
              </w:rPr>
              <w:t xml:space="preserve">Консультационный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lang w:val="ru-RU"/>
              </w:rPr>
              <w:t>вебинар</w:t>
            </w:r>
            <w:proofErr w:type="spellEnd"/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  <w:r w:rsidRPr="00613A5D">
              <w:rPr>
                <w:rFonts w:ascii="Times New Roman" w:hAnsi="Times New Roman"/>
                <w:b w:val="0"/>
                <w:sz w:val="24"/>
              </w:rPr>
              <w:t>для главного бухгалтера, сотрудника бухгалтерии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  <w:r w:rsidRPr="00613A5D">
              <w:rPr>
                <w:rFonts w:ascii="Times New Roman" w:hAnsi="Times New Roman"/>
                <w:b w:val="0"/>
                <w:sz w:val="24"/>
              </w:rPr>
              <w:t>казенных, бюджетных и автономных учреждений, а также органов власти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. </w:t>
            </w:r>
          </w:p>
          <w:p w:rsidR="002953DA" w:rsidRPr="00613A5D" w:rsidRDefault="002953DA" w:rsidP="00EB0C52">
            <w:pPr>
              <w:pStyle w:val="a4"/>
              <w:ind w:left="284" w:right="283" w:firstLine="283"/>
              <w:jc w:val="left"/>
              <w:rPr>
                <w:rFonts w:ascii="Tahoma" w:hAnsi="Tahoma"/>
                <w:b w:val="0"/>
                <w:bCs/>
                <w:sz w:val="20"/>
                <w:szCs w:val="20"/>
                <w:lang w:val="ru-RU"/>
              </w:rPr>
            </w:pPr>
          </w:p>
          <w:p w:rsidR="002953DA" w:rsidRPr="00366993" w:rsidRDefault="002953DA" w:rsidP="00EB0C52">
            <w:pPr>
              <w:ind w:left="284" w:right="283" w:firstLine="283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613A5D">
              <w:rPr>
                <w:rFonts w:ascii="Times New Roman" w:hAnsi="Times New Roman"/>
                <w:sz w:val="24"/>
                <w:szCs w:val="20"/>
              </w:rPr>
              <w:t>При учете операций с основными средствами учреждения должны применять не только положения СГС «Основные средства», но и иные документы, регулирующие правила учета активов. В рамках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вебинара</w:t>
            </w:r>
            <w:proofErr w:type="spellEnd"/>
            <w:r w:rsidRPr="00613A5D">
              <w:rPr>
                <w:rFonts w:ascii="Times New Roman" w:hAnsi="Times New Roman"/>
                <w:sz w:val="24"/>
                <w:szCs w:val="20"/>
              </w:rPr>
              <w:t xml:space="preserve"> будут рассмотрены особенности учета основных средств от их поступления до их выбытия. Вместе с обзором операций, на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вебинаре</w:t>
            </w:r>
            <w:proofErr w:type="spellEnd"/>
            <w:r w:rsidRPr="00613A5D">
              <w:rPr>
                <w:rFonts w:ascii="Times New Roman" w:hAnsi="Times New Roman"/>
                <w:sz w:val="24"/>
                <w:szCs w:val="20"/>
              </w:rPr>
              <w:t xml:space="preserve"> уделяется внимание особенностям документального оформления (в том числе при электронном документообороте) операций с основными средствами в свете Приказа Минфина России от 15.04.2021 №61н.</w:t>
            </w:r>
          </w:p>
          <w:p w:rsidR="002953DA" w:rsidRPr="00366993" w:rsidRDefault="002953DA" w:rsidP="00EB0C52">
            <w:pPr>
              <w:spacing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953DA" w:rsidRPr="00366993" w:rsidRDefault="002953DA" w:rsidP="00EB0C52">
            <w:pPr>
              <w:spacing w:line="276" w:lineRule="auto"/>
              <w:contextualSpacing/>
              <w:rPr>
                <w:rFonts w:ascii="Times New Roman" w:hAnsi="Times New Roman"/>
                <w:color w:val="005696"/>
                <w:sz w:val="24"/>
                <w:szCs w:val="24"/>
                <w:u w:val="single"/>
              </w:rPr>
            </w:pPr>
            <w:r w:rsidRPr="000F1B2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51A9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19656C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 </w:t>
            </w:r>
            <w:hyperlink r:id="rId4" w:history="1">
              <w:r w:rsidRPr="0019656C">
                <w:rPr>
                  <w:rStyle w:val="a3"/>
                  <w:rFonts w:ascii="Times New Roman" w:hAnsi="Times New Roman"/>
                  <w:color w:val="005696"/>
                  <w:sz w:val="24"/>
                  <w:szCs w:val="24"/>
                </w:rPr>
                <w:t>Подробнее про</w:t>
              </w:r>
              <w:r w:rsidRPr="0019656C">
                <w:rPr>
                  <w:rStyle w:val="a3"/>
                  <w:rFonts w:ascii="Times New Roman" w:hAnsi="Times New Roman"/>
                  <w:color w:val="005696"/>
                  <w:sz w:val="24"/>
                  <w:szCs w:val="24"/>
                </w:rPr>
                <w:t>г</w:t>
              </w:r>
              <w:r w:rsidRPr="0019656C">
                <w:rPr>
                  <w:rStyle w:val="a3"/>
                  <w:rFonts w:ascii="Times New Roman" w:hAnsi="Times New Roman"/>
                  <w:color w:val="005696"/>
                  <w:sz w:val="24"/>
                  <w:szCs w:val="24"/>
                </w:rPr>
                <w:t>рамма</w:t>
              </w:r>
            </w:hyperlink>
          </w:p>
          <w:p w:rsidR="002953DA" w:rsidRPr="002953DA" w:rsidRDefault="002953DA" w:rsidP="00EB0C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3DA" w:rsidRPr="00C870E5" w:rsidRDefault="002953DA" w:rsidP="00EB0C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0E5">
              <w:rPr>
                <w:rFonts w:ascii="Times New Roman" w:hAnsi="Times New Roman"/>
                <w:sz w:val="24"/>
                <w:szCs w:val="24"/>
              </w:rPr>
              <w:t xml:space="preserve">Запись на семинар </w:t>
            </w:r>
            <w:proofErr w:type="gramStart"/>
            <w:r w:rsidRPr="00C870E5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C870E5">
              <w:rPr>
                <w:rFonts w:ascii="Times New Roman" w:hAnsi="Times New Roman"/>
                <w:sz w:val="24"/>
                <w:szCs w:val="24"/>
              </w:rPr>
              <w:t xml:space="preserve"> тел. (8182) </w:t>
            </w:r>
            <w:r w:rsidRPr="00C870E5">
              <w:rPr>
                <w:rFonts w:ascii="Times New Roman" w:hAnsi="Times New Roman"/>
                <w:b/>
                <w:sz w:val="24"/>
                <w:szCs w:val="24"/>
              </w:rPr>
              <w:t>65-51-04,</w:t>
            </w:r>
            <w:r w:rsidRPr="00C870E5">
              <w:rPr>
                <w:rFonts w:ascii="Times New Roman" w:hAnsi="Times New Roman"/>
                <w:sz w:val="24"/>
                <w:szCs w:val="24"/>
              </w:rPr>
              <w:t xml:space="preserve"> (8184) </w:t>
            </w:r>
            <w:r w:rsidRPr="00C870E5">
              <w:rPr>
                <w:rFonts w:ascii="Times New Roman" w:hAnsi="Times New Roman"/>
                <w:b/>
                <w:sz w:val="24"/>
                <w:szCs w:val="24"/>
              </w:rPr>
              <w:t>54-34-80</w:t>
            </w:r>
          </w:p>
          <w:p w:rsidR="002953DA" w:rsidRPr="00C870E5" w:rsidRDefault="002953DA" w:rsidP="00EB0C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0E5">
              <w:rPr>
                <w:rFonts w:ascii="Times New Roman" w:hAnsi="Times New Roman"/>
                <w:sz w:val="24"/>
                <w:szCs w:val="24"/>
              </w:rPr>
              <w:t xml:space="preserve">или через специалиста по обслуживанию </w:t>
            </w:r>
            <w:r w:rsidRPr="00625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70E5">
              <w:rPr>
                <w:rFonts w:ascii="Times New Roman" w:hAnsi="Times New Roman"/>
                <w:sz w:val="24"/>
                <w:szCs w:val="24"/>
              </w:rPr>
              <w:t xml:space="preserve">СПС </w:t>
            </w:r>
            <w:proofErr w:type="spellStart"/>
            <w:r w:rsidRPr="00C870E5">
              <w:rPr>
                <w:rFonts w:ascii="Times New Roman" w:hAnsi="Times New Roman"/>
                <w:sz w:val="24"/>
                <w:szCs w:val="24"/>
              </w:rPr>
              <w:t>КонсультантПлюс</w:t>
            </w:r>
            <w:proofErr w:type="spellEnd"/>
            <w:r w:rsidRPr="00C870E5">
              <w:rPr>
                <w:rFonts w:ascii="Times New Roman" w:hAnsi="Times New Roman"/>
                <w:sz w:val="24"/>
                <w:szCs w:val="24"/>
              </w:rPr>
              <w:t xml:space="preserve"> в вашей организации</w:t>
            </w:r>
          </w:p>
          <w:p w:rsidR="002953DA" w:rsidRPr="0062584D" w:rsidRDefault="002953DA" w:rsidP="00EB0C52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5A5A92" w:rsidRDefault="005A5A92"/>
    <w:sectPr w:rsidR="005A5A92" w:rsidSect="005A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53DA"/>
    <w:rsid w:val="002953DA"/>
    <w:rsid w:val="005A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DA"/>
    <w:pPr>
      <w:spacing w:after="0" w:line="1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53DA"/>
    <w:rPr>
      <w:color w:val="0000FF"/>
      <w:u w:val="single"/>
    </w:rPr>
  </w:style>
  <w:style w:type="paragraph" w:styleId="a4">
    <w:name w:val="Title"/>
    <w:basedOn w:val="a"/>
    <w:link w:val="a5"/>
    <w:qFormat/>
    <w:rsid w:val="002953DA"/>
    <w:pPr>
      <w:spacing w:line="240" w:lineRule="auto"/>
      <w:jc w:val="center"/>
    </w:pPr>
    <w:rPr>
      <w:rFonts w:ascii="Arial" w:eastAsia="MS Mincho" w:hAnsi="Arial"/>
      <w:b/>
      <w:sz w:val="40"/>
      <w:szCs w:val="24"/>
      <w:lang/>
    </w:rPr>
  </w:style>
  <w:style w:type="character" w:customStyle="1" w:styleId="a5">
    <w:name w:val="Название Знак"/>
    <w:basedOn w:val="a0"/>
    <w:link w:val="a4"/>
    <w:rsid w:val="002953DA"/>
    <w:rPr>
      <w:rFonts w:ascii="Arial" w:eastAsia="MS Mincho" w:hAnsi="Arial" w:cs="Times New Roman"/>
      <w:b/>
      <w:sz w:val="40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Web\_&#1086;&#1073;&#1097;&#1072;&#1103;_\&#1056;&#1072;&#1089;&#1087;&#1080;&#1089;&#1072;&#1085;&#1080;&#1077;%20&#1059;&#1062;%20&#1080;%20&#1087;&#1088;&#1086;&#1075;&#1088;&#1072;&#1084;&#1084;&#1099;\&#1088;&#1072;&#1089;&#1087;&#1080;&#1089;&#1072;&#1085;&#1080;&#1077;%20&#1089;&#1077;&#1084;&#1080;&#1085;&#1072;&#1088;&#1086;&#1074;\2025\&#1048;&#1102;&#1085;&#1100;%202025\&#1055;&#1088;&#1086;&#1075;&#1088;&#1072;&#1084;&#1084;&#1099;%20&#1074;%20PDF%20&#1080;&#1102;&#1085;&#1100;%202025\4-5.06.2025%20&#1054;&#1087;&#1072;&#1083;&#1100;&#1089;&#1082;&#1080;&#1081;%20&#1040;.%20&#1059;&#1095;&#1077;&#1090;%20&#1086;&#1089;&#1085;&#1086;&#1074;&#1085;&#1099;&#1093;%20&#1089;&#1088;&#1077;&#1076;&#1089;&#1090;&#1074;%20&#1074;%20&#1086;&#1088;&#1075;&#1072;&#1085;&#1080;&#1079;&#1072;&#1094;&#1080;&#1103;&#1093;%20&#1075;&#1086;&#1089;&#1089;&#1077;&#1082;&#1090;&#1086;&#1088;&#1072;%20&#1074;%202025%20&#1075;&#1086;&#1076;&#1091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</dc:creator>
  <cp:keywords/>
  <dc:description/>
  <cp:lastModifiedBy>teu</cp:lastModifiedBy>
  <cp:revision>2</cp:revision>
  <dcterms:created xsi:type="dcterms:W3CDTF">2025-05-26T12:02:00Z</dcterms:created>
  <dcterms:modified xsi:type="dcterms:W3CDTF">2025-05-26T12:03:00Z</dcterms:modified>
</cp:coreProperties>
</file>